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математике для 4 класса составлена на основе следующих нормативных документов: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 стандарта НОО (2010 г.),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-  Приказа </w:t>
      </w:r>
      <w:proofErr w:type="spellStart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     - Примерной программы начального  общего образования. М., «Просвещение» ,2011 год; 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     - Основной образовательной программы начального общего образования МБОУ «Лебединская ООШ»;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2018 - 2019 учебный год (утвержденного решением педагогического совета Протокол №1. от 31 августа 2018года);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      - Программы общеобразовательных учреждений «Математика» под редакцией авторов Дорофеев, </w:t>
      </w:r>
      <w:proofErr w:type="spellStart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Миракова</w:t>
      </w:r>
      <w:proofErr w:type="spellEnd"/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. М.:»Просвещение», 2010.  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      -  Учебно-методический комплект «Математика» для 4 класса авторов Дорофеев Г.Ф</w:t>
      </w:r>
      <w:proofErr w:type="gramStart"/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spellStart"/>
      <w:proofErr w:type="gramEnd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Мирокова</w:t>
      </w:r>
      <w:proofErr w:type="spellEnd"/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Т.Н. УМК состоит из учебника, рабочей тетради.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Изучение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начального курса математики создает прочную основу для дальнейшего обучения этому предмету. Для этого важно не только вооружать учащихся предусмотренным программой кругом знаний, умений и навыков, но и обеспе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чивать необходимый уровень их общего и математического развития, а также формировать общеучебные умения </w:t>
      </w: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Результаты изучения курса</w:t>
      </w:r>
    </w:p>
    <w:p w:rsidR="007D7B84" w:rsidRPr="007D7B84" w:rsidRDefault="007D7B84" w:rsidP="007D7B84">
      <w:pPr>
        <w:rPr>
          <w:rFonts w:ascii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Программа обеспечивает достижение выпускниками начальной школы следующих личностных, метапредметных и предметных результатов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bookmark1"/>
      <w:r w:rsidRPr="007D7B84">
        <w:rPr>
          <w:rFonts w:ascii="Times New Roman" w:hAnsi="Times New Roman" w:cs="Times New Roman"/>
          <w:color w:val="000000"/>
          <w:spacing w:val="-10"/>
          <w:sz w:val="24"/>
          <w:szCs w:val="24"/>
          <w:lang w:eastAsia="ru-RU"/>
        </w:rPr>
        <w:t>ЛИЧНОСТНЫЕ РЕЗУЛЬТАТЫ</w:t>
      </w:r>
      <w:bookmarkEnd w:id="0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 учащегося будут сформированы: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навыки самоконтроля и самооценки результатов учебной деятельности на основе выделенных критериев её успешности;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знание и исполнение правил и норм школьной жиз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ни, ответственное отношение к урокам математики;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умения организовывать своё рабочее место на уроке;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умения адекватно воспринимать требования учителя;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интерес к познанию, к новому учебному материа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лу, к овладению новыми способами познания, к исследо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вательской и поисковой деятельности в области матема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тики;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понимание практической ценности математических знаний;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навыки общения в процессе познания, занятия ма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тематикой;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понимание ценности чёткой, лаконичной, последо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вательной речи; потребность в аккуратном оформлении за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писей, выполнении чертежей, рисунков и схем на уроках математики;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      навыки этики поведения;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 навыки сотрудничества </w:t>
      </w:r>
      <w:proofErr w:type="gramStart"/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 в разных ситуациях;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умения не создавать конфликтов и находить выхо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ды из спорных ситуаций;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установка на безопасный, здоровый образ жизни, наличие мотивации к творческому труду, работе на ре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зультат.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Учащийся получит возможность для формирования: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адекватной оценки результатов своей учебной деятельности на основе заданных критериев её успеш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ности;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понимания значения математического образова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ния для собственного общекультурного и интеллекту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ального развития и успешной карьеры в будущем;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самостоятельности и личной ответственности за свои поступки, свой выбор в познавательной деятель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ности;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эстетических потребностей в изучении матема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тики;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уважения к точке зрения собеседника, уважения ценностей других людей;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этических чувств, доброжелательности и эмоционально-нравственной отзывчивости;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готовности к сотрудничеству и совместной по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знавательной работе в группе, коллективе на уроках ма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тематики;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желания понимать друг друга, понимать позицию другого;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умения отстаивать собственную точку зрения;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pacing w:val="-1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pacing w:val="-10"/>
          <w:sz w:val="24"/>
          <w:szCs w:val="24"/>
          <w:lang w:eastAsia="ru-RU"/>
        </w:rPr>
        <w:t>МЕТАПРЕДМЕТНЫЕ РЕЗУЛЬТАТЫ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Регулятивные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Учащийся научится: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принимать и сохранять цели и задачи учебной дея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тельности, искать и находить средства их достижения;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определять наиболее эффективные способы дости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жения результата, освоение начальных форм познаватель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ной и личностной рефлексии;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планировать, контролировать и оценивать учебные действия в соответствии с поставленной задачей и услови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ями её реализации;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определять правильность выполненного задания на основе сравнения с аналогичными предыдущими задания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ми или на основе образцов;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находить несколько вариантов решения учебной за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дачи;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различать способы и результат действия.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самостоятельно формулировать учебную задачу: определять её цель, планировать алгоритм решения, кор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ректировать работу по ходу решения, оценивать резуль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таты своей работы;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ставить новые учебные задачи под руководством учителя;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самостоятельно выполнять учебные действия в практической и мыслительной форме;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корректировать выполнение задания в соответ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ствии с планом, условиями выполнения, результатом действий на определённом этапе решения;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корректировать свою учебную деятельность в за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висимости от полученных результатов самоконтроля;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давать адекватную оценку своим результатам учёбы;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оценивать результат учебных действий, описы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вать результаты действий, используя математическую терминологию;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самостоятельно вычленять учебную проблему, вы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двигать гипотезы, оценивать их на правдоподобность, де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лать выводы и ставить познавательные цели на будущее;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позитивно относиться к своим успехам и перспек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тивам в учении;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определять под руководством учителя критерии оценивания задания, давать самооценку.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Познавательные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поиск необходимой информации для выполнения учебных и проектных заданий творческого ха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рактера с использованием учебной и дополнительной лите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ратуры, в том числе возможности Интернета;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знаково-символические средства пред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ставления информации для создания моделей изучаемых объектов и процессов, схем решения учебных и практиче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ских задач;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проводить сравнение по нескольким основаниям, в том числе самостоятельно выделенным, строить выводы на основе сравнения;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--          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осуществлять разносторонний анализ объекта;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проводить классификацию объектов, самостоятель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но строить выводы на основе классификации;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проводить </w:t>
      </w:r>
      <w:proofErr w:type="spellStart"/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объектов;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проводить несложные обобщения;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устанавливать аналогии;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метод аналогии для проверки выпол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няемых действий;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проводить несложные индуктивные и дедуктивные рассуждения;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действие подведения под понятие (для изученных математических понятий);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или в сотрудничестве с учителем выявлять причинно-следственные связи и устанавливать родовидовые отношения между понятиями;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анализировать и описывать различ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объекты, ситуации и процессы, используя межпредмет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ные понятия: число, величина, геометрическая фигура;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под руководством учителя определять умения, кото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рые будут сформированы на основе изучения данного раз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дела;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определять круг своего незнания;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совместно с учителем или в групповой работе от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бирать необходимые источники информации среди пред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ложенных учителем книг, справочников, энциклопедий, электронных дисков;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совместно с учителем или в групповой работе пред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полагать, какая дополнительная информация будет нужна для изучения нового материала;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совместно с учителем или в групповой работе при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менять эвристические приёмы (перебор, метод подбора, классификация, исключение лишнего, метод сравнения, рассуждение по аналогии, перегруппировка слагаемых, метод округления и т. д.) для рационализации вычисле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ний, поиска решения нестандартной задачи.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Учащийся получит возможность научиться: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планировать свою работу по изучению незнакомо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го материала;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сопоставлять и отбирать информацию, получен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ную из различных источников (словари, энциклопедии, справочники, электронные диски, Интернет);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самостоятельно делать выводы, перерабатывать информацию, преобразовывать её, представлять инфор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мацию в виде схем, моделей, сообщений;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передавать содержание в сжатом, выборочном или развёрнутом виде.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Коммуникативные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Учащийся научится: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активно использовать речевые средства для реше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ния различных коммуникативных задач при изучении ма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тематики и других предметов;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участвовать в диалоге, слушать и понимать других, высказывать свою точку зрения на события, поступки;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оформлять свои мысли в устной и письменной речи с учётом учебных и жизненных речевых ситуаций;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читать вслух и про себя текст учебника, рабочей тет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ради и научно-популярных книг, понимать прочитанное;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сотрудничать в совместном решении проблемы (за</w:t>
      </w: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дачи), выполняя различные роли в группе;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отстаивать свою точку зрения, соблюдая правила речевого этикета;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критично относиться к своему мнению, уметь взглянуть на ситуацию с иной позиции и договариваться с людьми иных позиций;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участвовать в работе группы, распределять роли, договариваться друг с другом;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конструктивно разрешать конфликты посредством учёта интересов сторон и сотрудничества.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Ученик получит возможность научиться: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предвидеть результаты и последствия коллектив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ных решений;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активно участвовать в диалоге при обсуждении хода выполнения задания и в выработке совместных дей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ствий при организации коллективной работы;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чётко формулировать и обосновывать свою точку зрения;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учитывать мнение собеседника или партнёра в решении учебной проблемы;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приводить необходимые аргументы для обоснова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ния высказанной гипотезы, опровержения ошибочного вы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вода или решения;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стремиться к координации различных позиций в сотрудничестве;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вставать на позицию другого человека;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чётко выполнять свою часть работы в ходе кол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лективного решения учебной задачи, согласно общему плану действий прогнозировать и оценивать результа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softHyphen/>
        <w:t>ты своего труда.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Toc280176141"/>
      <w:bookmarkStart w:id="2" w:name="_Toc280176717"/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Содержание учебного курса</w:t>
      </w:r>
      <w:bookmarkStart w:id="3" w:name="_Toc280176142"/>
      <w:bookmarkStart w:id="4" w:name="_Toc280176718"/>
      <w:bookmarkEnd w:id="1"/>
      <w:bookmarkEnd w:id="2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i/>
          <w:sz w:val="24"/>
          <w:szCs w:val="24"/>
          <w:lang w:eastAsia="ru-RU"/>
        </w:rPr>
        <w:t>Числа и величины</w:t>
      </w:r>
      <w:bookmarkEnd w:id="3"/>
      <w:bookmarkEnd w:id="4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 Чётные и нечётные числа.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Измерение величин; сравнение и упорядочение величин. </w:t>
      </w:r>
      <w:proofErr w:type="gramStart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Единицы массы (грамм, килограмм, центнер, тонна), вместимости (литр), времени (секунда, минута, час, сутки, неделя, месяц, год, век).</w:t>
      </w:r>
      <w:proofErr w:type="gramEnd"/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 Дроби. 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5" w:name="_Toc280176143"/>
      <w:bookmarkStart w:id="6" w:name="_Toc280176719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Арифметические действия</w:t>
      </w:r>
      <w:bookmarkEnd w:id="5"/>
      <w:bookmarkEnd w:id="6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 и вычитанием, умножением и делением. Нахождение неизвестного компонента арифметического действия. Деление с остатком.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Алгоритмы письменного сложения, вычитания, умножения и деления многозначных чисел. Способы проверки правильности вычислений (алгоритм, обратное действие, оценка достоверности, прикидка результата, вычисление на калькуляторе).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7" w:name="_Toc280176144"/>
      <w:bookmarkStart w:id="8" w:name="_Toc280176720"/>
      <w:r w:rsidRPr="007D7B84">
        <w:rPr>
          <w:rFonts w:ascii="Times New Roman" w:hAnsi="Times New Roman" w:cs="Times New Roman"/>
          <w:sz w:val="24"/>
          <w:szCs w:val="24"/>
          <w:lang w:eastAsia="ru-RU"/>
        </w:rPr>
        <w:t>Работа с текстовыми задачами</w:t>
      </w:r>
      <w:bookmarkEnd w:id="7"/>
      <w:bookmarkEnd w:id="8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Составление задач по предметным картинкам. Решение текстовых задач арифметическим способом. Планирование хода решения задачи. Представление текста задачи (таблица, схема, диаграмма и другие модели). Задачи на раскрытие смысла арифметического действия (на нахождение суммы, остатка, произведения и частного). Задачи, содержащие отношения «больше (меньше) </w:t>
      </w:r>
      <w:proofErr w:type="gramStart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…», «больше (меньше) в …». </w:t>
      </w:r>
      <w:proofErr w:type="gramStart"/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Зависимости между величинами, характеризующими процессы движения, работы, купли-продажи и др. Скорость, время, путь, объём работы, время, производительность труда; количество товара, его цена и стоимость и др. </w:t>
      </w:r>
      <w:proofErr w:type="gramEnd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Задачи на нахождение доли целого и целого по его доле.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Задачи на приведение к единице, на сравнение, на нахождение неизвестного по двум суммам, на нахождение неизвестного по двум разностям. 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9" w:name="_Toc280176145"/>
      <w:bookmarkStart w:id="10" w:name="_Toc280176721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Пространственные отношения. Геометрические фигуры</w:t>
      </w:r>
      <w:bookmarkEnd w:id="9"/>
      <w:bookmarkEnd w:id="10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Взаимное расположение предметов в пространстве и на плоскости (выше — ниже, слева — справа, сверху — снизу, ближе — дальше, между и пр.)</w:t>
      </w:r>
      <w:proofErr w:type="gramStart"/>
      <w:r w:rsidRPr="007D7B84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аспознавание и изображение геометрических фигур: точка, линия (кривая, прямая), замкнутая линия, незамкнутая линия, отрезок, ломаная, направление, луч, угол, многоугольник (вершины, стороны и диагонали многоугольника), треугольник, прямоугольник, квадрат, окружность, круг, ц</w:t>
      </w:r>
      <w:r w:rsidRPr="007D7B84">
        <w:rPr>
          <w:rFonts w:ascii="Times New Roman" w:eastAsia="Arial Unicode MS" w:hAnsi="Times New Roman" w:cs="Times New Roman"/>
          <w:sz w:val="24"/>
          <w:szCs w:val="24"/>
          <w:lang w:eastAsia="ru-RU"/>
        </w:rPr>
        <w:t>ентр и радиус окружности, круга</w:t>
      </w:r>
      <w:r w:rsidRPr="007D7B84">
        <w:rPr>
          <w:rFonts w:ascii="Times New Roman" w:hAnsi="Times New Roman" w:cs="Times New Roman"/>
          <w:sz w:val="24"/>
          <w:szCs w:val="24"/>
          <w:lang w:eastAsia="ru-RU"/>
        </w:rPr>
        <w:t>. Использование чертёжных инструментов для выполнения построений.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Геометрические формы в окружающем мире. </w:t>
      </w:r>
      <w:proofErr w:type="gramStart"/>
      <w:r w:rsidRPr="007D7B84">
        <w:rPr>
          <w:rFonts w:ascii="Times New Roman" w:hAnsi="Times New Roman" w:cs="Times New Roman"/>
          <w:sz w:val="24"/>
          <w:szCs w:val="24"/>
          <w:lang w:eastAsia="ru-RU"/>
        </w:rPr>
        <w:t>Распознавание и называние геометрических тел (куб, шар, параллелепипед, пирамида, цилиндр, конус) и их элементов: вершины, грани и рёбра куба, параллелепипеда, пирамиды, основания цилиндра, вершина и основание конуса.</w:t>
      </w:r>
      <w:proofErr w:type="gramEnd"/>
    </w:p>
    <w:p w:rsidR="007D7B84" w:rsidRPr="007D7B84" w:rsidRDefault="007D7B84" w:rsidP="00635879">
      <w:pPr>
        <w:spacing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eastAsia="Arial Unicode MS" w:hAnsi="Times New Roman" w:cs="Times New Roman"/>
          <w:sz w:val="24"/>
          <w:szCs w:val="24"/>
          <w:lang w:eastAsia="ru-RU"/>
        </w:rPr>
        <w:t>Изображения на клетчатой бумаге (копирование рисунков, линейные орнаменты, бордюры, восстановление фигур, построение равной фигуры и др.).</w:t>
      </w:r>
    </w:p>
    <w:p w:rsidR="007D7B84" w:rsidRPr="007D7B84" w:rsidRDefault="007D7B84" w:rsidP="00635879">
      <w:pPr>
        <w:spacing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eastAsia="Arial Unicode MS" w:hAnsi="Times New Roman" w:cs="Times New Roman"/>
          <w:sz w:val="24"/>
          <w:szCs w:val="24"/>
          <w:lang w:eastAsia="ru-RU"/>
        </w:rPr>
        <w:t>Изготовление моделей куба, пирамиды, цилиндра и конуса по готовым развёрткам.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11" w:name="_Toc280176146"/>
      <w:bookmarkStart w:id="12" w:name="_Toc280176722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Геометрические величины</w:t>
      </w:r>
      <w:bookmarkEnd w:id="11"/>
      <w:bookmarkEnd w:id="12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Площадь геометрической фигуры. Единицы площади (квадратный сантиметр, квадратный дециметр, квадратный метр, квадратный километр, ар, гектар). Точное и приближённое измерение площади геометрической фигуры. Вычисление площади прямоугольника.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13" w:name="_Toc280176147"/>
      <w:bookmarkStart w:id="14" w:name="_Toc280176723"/>
      <w:r w:rsidRPr="007D7B84">
        <w:rPr>
          <w:rFonts w:ascii="Times New Roman" w:hAnsi="Times New Roman" w:cs="Times New Roman"/>
          <w:sz w:val="24"/>
          <w:szCs w:val="24"/>
          <w:lang w:eastAsia="ru-RU"/>
        </w:rPr>
        <w:t>Работа с информацией</w:t>
      </w:r>
      <w:bookmarkEnd w:id="13"/>
      <w:bookmarkEnd w:id="14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Построение простейших логических высказываний с помощью логических связок и слов («... и/или ...», «если ..., то ...», «верно/неверно, что ...», «каждый», «все», «найдётся», «не»); определение истинности высказываний.</w:t>
      </w:r>
      <w:proofErr w:type="gramEnd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Множество, элемент множества. Части множества. Равные множества. Группировка предметов, чисел, геометрических фигур по указанному признаку. Выделение </w:t>
      </w:r>
      <w:proofErr w:type="gramStart"/>
      <w:r w:rsidRPr="007D7B84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множестве его части (подмножества) по указанному свойству. 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плана поиска информации.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Моделирование отношений и действий над числами с помощью числового отрезка и числового луча.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Чтение и заполнение таблицы. Интерпретация данных таблицы.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>Чтение столбчатой диаграммы.</w:t>
      </w:r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15" w:name="_Toc280176137"/>
      <w:bookmarkStart w:id="16" w:name="_Toc280176713"/>
    </w:p>
    <w:p w:rsidR="007D7B84" w:rsidRPr="007D7B84" w:rsidRDefault="007D7B84" w:rsidP="00635879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D7B84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Содержание учебного материала</w:t>
      </w:r>
    </w:p>
    <w:tbl>
      <w:tblPr>
        <w:tblStyle w:val="1"/>
        <w:tblW w:w="0" w:type="auto"/>
        <w:tblInd w:w="720" w:type="dxa"/>
        <w:tblLook w:val="04A0"/>
      </w:tblPr>
      <w:tblGrid>
        <w:gridCol w:w="713"/>
        <w:gridCol w:w="5079"/>
        <w:gridCol w:w="3059"/>
      </w:tblGrid>
      <w:tr w:rsidR="007D7B84" w:rsidRPr="007D7B84" w:rsidTr="00972C45">
        <w:tc>
          <w:tcPr>
            <w:tcW w:w="948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№</w:t>
            </w:r>
          </w:p>
        </w:tc>
        <w:tc>
          <w:tcPr>
            <w:tcW w:w="8051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Тема</w:t>
            </w:r>
          </w:p>
        </w:tc>
        <w:tc>
          <w:tcPr>
            <w:tcW w:w="4500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Количество часов</w:t>
            </w:r>
          </w:p>
        </w:tc>
      </w:tr>
      <w:tr w:rsidR="007D7B84" w:rsidRPr="007D7B84" w:rsidTr="00972C45">
        <w:tc>
          <w:tcPr>
            <w:tcW w:w="948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1.</w:t>
            </w:r>
          </w:p>
        </w:tc>
        <w:tc>
          <w:tcPr>
            <w:tcW w:w="8051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Числа от 100 до 1000.    Повторение</w:t>
            </w:r>
          </w:p>
        </w:tc>
        <w:tc>
          <w:tcPr>
            <w:tcW w:w="4500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16</w:t>
            </w:r>
          </w:p>
        </w:tc>
      </w:tr>
      <w:tr w:rsidR="007D7B84" w:rsidRPr="007D7B84" w:rsidTr="00972C45">
        <w:tc>
          <w:tcPr>
            <w:tcW w:w="948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2.</w:t>
            </w:r>
          </w:p>
        </w:tc>
        <w:tc>
          <w:tcPr>
            <w:tcW w:w="8051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Приемы рациональных вычислений</w:t>
            </w:r>
          </w:p>
        </w:tc>
        <w:tc>
          <w:tcPr>
            <w:tcW w:w="4500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36</w:t>
            </w:r>
          </w:p>
        </w:tc>
      </w:tr>
      <w:tr w:rsidR="007D7B84" w:rsidRPr="007D7B84" w:rsidTr="00972C45">
        <w:tc>
          <w:tcPr>
            <w:tcW w:w="948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3.</w:t>
            </w:r>
          </w:p>
        </w:tc>
        <w:tc>
          <w:tcPr>
            <w:tcW w:w="8051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Числа, которые больше  1000.  Нумерация</w:t>
            </w:r>
          </w:p>
        </w:tc>
        <w:tc>
          <w:tcPr>
            <w:tcW w:w="4500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13</w:t>
            </w:r>
          </w:p>
        </w:tc>
      </w:tr>
      <w:tr w:rsidR="007D7B84" w:rsidRPr="007D7B84" w:rsidTr="00972C45">
        <w:tc>
          <w:tcPr>
            <w:tcW w:w="948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4.</w:t>
            </w:r>
          </w:p>
        </w:tc>
        <w:tc>
          <w:tcPr>
            <w:tcW w:w="8051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Числа, которые больше 1000.   Сложение и вычитание</w:t>
            </w:r>
          </w:p>
        </w:tc>
        <w:tc>
          <w:tcPr>
            <w:tcW w:w="4500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11</w:t>
            </w:r>
          </w:p>
        </w:tc>
      </w:tr>
      <w:tr w:rsidR="007D7B84" w:rsidRPr="007D7B84" w:rsidTr="00972C45">
        <w:tc>
          <w:tcPr>
            <w:tcW w:w="948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5.</w:t>
            </w:r>
          </w:p>
        </w:tc>
        <w:tc>
          <w:tcPr>
            <w:tcW w:w="8051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 xml:space="preserve">Умножение и деление  </w:t>
            </w:r>
          </w:p>
        </w:tc>
        <w:tc>
          <w:tcPr>
            <w:tcW w:w="4500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28</w:t>
            </w:r>
          </w:p>
        </w:tc>
      </w:tr>
      <w:tr w:rsidR="007D7B84" w:rsidRPr="007D7B84" w:rsidTr="00972C45">
        <w:tc>
          <w:tcPr>
            <w:tcW w:w="948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6.</w:t>
            </w:r>
          </w:p>
        </w:tc>
        <w:tc>
          <w:tcPr>
            <w:tcW w:w="8051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Числа, которые больше 1000.  Умножение и деление</w:t>
            </w:r>
          </w:p>
        </w:tc>
        <w:tc>
          <w:tcPr>
            <w:tcW w:w="4500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32</w:t>
            </w:r>
          </w:p>
        </w:tc>
      </w:tr>
      <w:tr w:rsidR="007D7B84" w:rsidRPr="007D7B84" w:rsidTr="00972C45">
        <w:tc>
          <w:tcPr>
            <w:tcW w:w="948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</w:p>
        </w:tc>
        <w:tc>
          <w:tcPr>
            <w:tcW w:w="8051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всего</w:t>
            </w:r>
          </w:p>
        </w:tc>
        <w:tc>
          <w:tcPr>
            <w:tcW w:w="4500" w:type="dxa"/>
          </w:tcPr>
          <w:p w:rsidR="007D7B84" w:rsidRPr="007D7B84" w:rsidRDefault="007D7B84" w:rsidP="007D7B84">
            <w:pPr>
              <w:rPr>
                <w:sz w:val="24"/>
                <w:szCs w:val="24"/>
              </w:rPr>
            </w:pPr>
            <w:r w:rsidRPr="007D7B84">
              <w:rPr>
                <w:sz w:val="24"/>
                <w:szCs w:val="24"/>
              </w:rPr>
              <w:t>136ч</w:t>
            </w:r>
          </w:p>
        </w:tc>
      </w:tr>
      <w:bookmarkEnd w:id="15"/>
      <w:bookmarkEnd w:id="16"/>
    </w:tbl>
    <w:p w:rsidR="007D7B84" w:rsidRPr="007D7B84" w:rsidRDefault="007D7B84" w:rsidP="007D7B8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D7B84" w:rsidRPr="007D7B84" w:rsidRDefault="007D7B84" w:rsidP="007D7B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B84" w:rsidRPr="007D7B84" w:rsidRDefault="007D7B84" w:rsidP="007D7B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B84" w:rsidRPr="007D7B84" w:rsidRDefault="007D7B84" w:rsidP="007D7B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B84" w:rsidRPr="007D7B84" w:rsidRDefault="007D7B84" w:rsidP="007D7B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B84" w:rsidRPr="007D7B84" w:rsidRDefault="007D7B84" w:rsidP="007D7B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B84" w:rsidRPr="007D7B84" w:rsidRDefault="007D7B84" w:rsidP="007D7B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B84" w:rsidRPr="007D7B84" w:rsidRDefault="007D7B84" w:rsidP="007D7B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B84" w:rsidRDefault="007D7B84">
      <w:r>
        <w:t>Календарно-тематическое планирование по математике 4 класс</w:t>
      </w:r>
    </w:p>
    <w:tbl>
      <w:tblPr>
        <w:tblStyle w:val="a3"/>
        <w:tblW w:w="0" w:type="auto"/>
        <w:tblLook w:val="04A0"/>
      </w:tblPr>
      <w:tblGrid>
        <w:gridCol w:w="1242"/>
        <w:gridCol w:w="5670"/>
        <w:gridCol w:w="1276"/>
        <w:gridCol w:w="1383"/>
      </w:tblGrid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430A72" w:rsidRPr="004E3732" w:rsidRDefault="00635879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83" w:type="dxa"/>
          </w:tcPr>
          <w:p w:rsidR="00430A72" w:rsidRPr="004E3732" w:rsidRDefault="00635879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д/ф</w:t>
            </w:r>
          </w:p>
        </w:tc>
      </w:tr>
      <w:tr w:rsidR="00430A72" w:rsidTr="00F01D7C">
        <w:tc>
          <w:tcPr>
            <w:tcW w:w="9571" w:type="dxa"/>
            <w:gridSpan w:val="4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b/>
                <w:sz w:val="24"/>
                <w:szCs w:val="24"/>
              </w:rPr>
              <w:t>Числа от 100 до 1000</w:t>
            </w:r>
          </w:p>
        </w:tc>
      </w:tr>
      <w:tr w:rsidR="00430A72" w:rsidTr="00522E67">
        <w:tc>
          <w:tcPr>
            <w:tcW w:w="9571" w:type="dxa"/>
            <w:gridSpan w:val="4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(16ч)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Натуральный ряд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867AB5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Устные приемы сложения и вычитания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867AB5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Устные приемы умножения и деления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867AB5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Письменные приемы сложения и вычитания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867AB5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трехзначных чисел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824C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Письменное деление трехзначных чисел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824C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трехзначных чисел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824C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GoBack" w:colFirst="1" w:colLast="1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Числовые выражения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824C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bookmarkEnd w:id="17"/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Диагональ многоугольника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7B24F7">
        <w:tc>
          <w:tcPr>
            <w:tcW w:w="9571" w:type="dxa"/>
            <w:gridSpan w:val="4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b/>
                <w:sz w:val="24"/>
                <w:szCs w:val="24"/>
              </w:rPr>
              <w:t>Приемы рациональных вычислений(35ч)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17,18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Группировка слагаемых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19,20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Округление слагаемых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Умножение чисел на 10 и на 100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Умножение чисел на 10 и на 100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24,25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Окружность и круг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27,28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29,30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Умножение двузначного числа на круглые десятки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30A72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31-33</w:t>
            </w:r>
          </w:p>
        </w:tc>
        <w:tc>
          <w:tcPr>
            <w:tcW w:w="5670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Скорость. Время. Расстояние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34,35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r w:rsidR="004E3732" w:rsidRPr="004E3732">
              <w:rPr>
                <w:rFonts w:ascii="Times New Roman" w:hAnsi="Times New Roman" w:cs="Times New Roman"/>
                <w:sz w:val="24"/>
                <w:szCs w:val="24"/>
              </w:rPr>
              <w:t>двузначного числа на дву</w:t>
            </w: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значно</w:t>
            </w:r>
            <w:proofErr w:type="gramStart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вычисления)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Виды треугольников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38,39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40,41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Деление круглых  чисел на 10 и на 100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Деление чисел на произведение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430A72" w:rsidRPr="004E3732" w:rsidRDefault="004E373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D21168" w:rsidRPr="004E3732">
              <w:rPr>
                <w:rFonts w:ascii="Times New Roman" w:hAnsi="Times New Roman" w:cs="Times New Roman"/>
                <w:sz w:val="24"/>
                <w:szCs w:val="24"/>
              </w:rPr>
              <w:t>илиндр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44,45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по двум суммам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46,47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Деление круглых чисел на круглые десятки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48,49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  <w:r w:rsidR="004E3732" w:rsidRPr="004E3732">
              <w:rPr>
                <w:rFonts w:ascii="Times New Roman" w:hAnsi="Times New Roman" w:cs="Times New Roman"/>
                <w:sz w:val="24"/>
                <w:szCs w:val="24"/>
              </w:rPr>
              <w:t>на дву</w:t>
            </w: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значное числ</w:t>
            </w:r>
            <w:proofErr w:type="gramStart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письменные вычисления)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№3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Повторение и самоконтроль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168" w:rsidTr="00C246EC">
        <w:tc>
          <w:tcPr>
            <w:tcW w:w="9571" w:type="dxa"/>
            <w:gridSpan w:val="4"/>
          </w:tcPr>
          <w:p w:rsidR="00D21168" w:rsidRPr="004E3732" w:rsidRDefault="00D21168" w:rsidP="004E3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b/>
                <w:sz w:val="24"/>
                <w:szCs w:val="24"/>
              </w:rPr>
              <w:t>Числа, которые больше 1000</w:t>
            </w:r>
          </w:p>
        </w:tc>
      </w:tr>
      <w:tr w:rsidR="00D21168" w:rsidTr="00820BC9">
        <w:tc>
          <w:tcPr>
            <w:tcW w:w="9571" w:type="dxa"/>
            <w:gridSpan w:val="4"/>
          </w:tcPr>
          <w:p w:rsidR="00D21168" w:rsidRPr="004E3732" w:rsidRDefault="00D21168" w:rsidP="004E3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(13ч)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52-54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Тысяча. Счет тысячами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55,56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Десяток чисел. Счет десятками тысяч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Сотня тысяч. Счет сотнями тысяч. Миллион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Виды углов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 xml:space="preserve">Разряд и </w:t>
            </w:r>
            <w:proofErr w:type="spellStart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класы</w:t>
            </w:r>
            <w:proofErr w:type="spellEnd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Конус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61,62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Миллиметр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неизвестного по двум разностям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D21168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430A72" w:rsidRPr="004E3732" w:rsidRDefault="00D21168" w:rsidP="004E37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№4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168" w:rsidTr="00FD0057">
        <w:tc>
          <w:tcPr>
            <w:tcW w:w="9571" w:type="dxa"/>
            <w:gridSpan w:val="4"/>
          </w:tcPr>
          <w:p w:rsidR="00D21168" w:rsidRPr="004E3732" w:rsidRDefault="00D21168" w:rsidP="004E3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b/>
                <w:sz w:val="24"/>
                <w:szCs w:val="24"/>
              </w:rPr>
              <w:t>Сложение и вычитание (12ч)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алгоритм письменного сложения и вычитания многозначных чисел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Алгоритм письменного сложения и вычитания многозначных чисел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67,68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Центнер и тонна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69,70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Доли и дроби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71,72</w:t>
            </w:r>
          </w:p>
        </w:tc>
        <w:tc>
          <w:tcPr>
            <w:tcW w:w="5670" w:type="dxa"/>
          </w:tcPr>
          <w:p w:rsidR="00430A72" w:rsidRPr="004E3732" w:rsidRDefault="004E373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D2B11" w:rsidRPr="004E3732">
              <w:rPr>
                <w:rFonts w:ascii="Times New Roman" w:hAnsi="Times New Roman" w:cs="Times New Roman"/>
                <w:sz w:val="24"/>
                <w:szCs w:val="24"/>
              </w:rPr>
              <w:t>екунда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73,74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№5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Повторение и самоконтроль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3732" w:rsidTr="00EC1A81">
        <w:tc>
          <w:tcPr>
            <w:tcW w:w="9571" w:type="dxa"/>
            <w:gridSpan w:val="4"/>
          </w:tcPr>
          <w:p w:rsidR="004E3732" w:rsidRPr="004E3732" w:rsidRDefault="004E3732" w:rsidP="004E3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 Ч.1 (28ч)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77,78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многозначного числа на однозначное число (письменные вычисления)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на 10,100,1000,10000 и 1000000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80,81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Нахождение дроби от числа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82,83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Умножение на круглые десятки</w:t>
            </w:r>
            <w:proofErr w:type="gramStart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сотни и тысячи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Таблица единиц длины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работа№6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Задачи на встречное движение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87.88</w:t>
            </w:r>
          </w:p>
        </w:tc>
        <w:tc>
          <w:tcPr>
            <w:tcW w:w="5670" w:type="dxa"/>
          </w:tcPr>
          <w:p w:rsidR="00430A72" w:rsidRPr="004E3732" w:rsidRDefault="004D2B1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Задачи на встречное движение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89,90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Таблица единиц массы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90-93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противоположных направлениях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94,95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r w:rsidR="004E3732" w:rsidRPr="004E3732">
              <w:rPr>
                <w:rFonts w:ascii="Times New Roman" w:hAnsi="Times New Roman" w:cs="Times New Roman"/>
                <w:sz w:val="24"/>
                <w:szCs w:val="24"/>
              </w:rPr>
              <w:t>на дву</w:t>
            </w: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значное число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96-98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одном направлении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№7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Повторение и самоконтроль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4D2B1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101-104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Время. Единицы времени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731" w:rsidTr="007577A6">
        <w:tc>
          <w:tcPr>
            <w:tcW w:w="9571" w:type="dxa"/>
            <w:gridSpan w:val="4"/>
          </w:tcPr>
          <w:p w:rsidR="00127731" w:rsidRPr="004E3732" w:rsidRDefault="00127731" w:rsidP="004E37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 и деление. Ч.2(32ч)</w:t>
            </w: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Умножение величины на число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однозначное  число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Нахождение числа по его дроби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111,112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Деление чисел, которые оканчиваются нулями, на круглые десятки, сотни и тысячи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113,114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реке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Деление многозначного числа </w:t>
            </w:r>
            <w:proofErr w:type="gramStart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E3732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двузначное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117,118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 xml:space="preserve">Деление величины на число. Деление величины на </w:t>
            </w:r>
            <w:r w:rsidRPr="004E3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величину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119,120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Ар и гектар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многозначного числа на трёхзначное число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123,124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трехзначное число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125,126</w:t>
            </w:r>
          </w:p>
        </w:tc>
        <w:tc>
          <w:tcPr>
            <w:tcW w:w="5670" w:type="dxa"/>
          </w:tcPr>
          <w:p w:rsidR="00430A72" w:rsidRPr="004E3732" w:rsidRDefault="00127731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4E3732" w:rsidRPr="004E373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ение многозначного числа с остатком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70" w:type="dxa"/>
          </w:tcPr>
          <w:p w:rsidR="00430A72" w:rsidRPr="004E3732" w:rsidRDefault="004E373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Прием округления делителя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128-132</w:t>
            </w:r>
          </w:p>
        </w:tc>
        <w:tc>
          <w:tcPr>
            <w:tcW w:w="5670" w:type="dxa"/>
          </w:tcPr>
          <w:p w:rsidR="00430A72" w:rsidRPr="004E3732" w:rsidRDefault="004E373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Особые случаи умножения и деления многозначных чисел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670" w:type="dxa"/>
          </w:tcPr>
          <w:p w:rsidR="00430A72" w:rsidRPr="004E3732" w:rsidRDefault="004E3732" w:rsidP="004E37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№9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670" w:type="dxa"/>
          </w:tcPr>
          <w:p w:rsidR="00430A72" w:rsidRPr="004E3732" w:rsidRDefault="004E373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Повторение и самоконтроль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670" w:type="dxa"/>
          </w:tcPr>
          <w:p w:rsidR="00430A72" w:rsidRPr="004E3732" w:rsidRDefault="004E373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A72" w:rsidTr="00635879">
        <w:tc>
          <w:tcPr>
            <w:tcW w:w="1242" w:type="dxa"/>
          </w:tcPr>
          <w:p w:rsidR="00430A72" w:rsidRPr="004E3732" w:rsidRDefault="00127731" w:rsidP="004E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70" w:type="dxa"/>
          </w:tcPr>
          <w:p w:rsidR="00430A72" w:rsidRPr="004E3732" w:rsidRDefault="004E373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732">
              <w:rPr>
                <w:rFonts w:ascii="Times New Roman" w:hAnsi="Times New Roman" w:cs="Times New Roman"/>
                <w:sz w:val="24"/>
                <w:szCs w:val="24"/>
              </w:rPr>
              <w:t>Обучающий урок. Игра «в поисках клада»</w:t>
            </w:r>
          </w:p>
        </w:tc>
        <w:tc>
          <w:tcPr>
            <w:tcW w:w="1276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430A72" w:rsidRPr="004E3732" w:rsidRDefault="00430A72" w:rsidP="004E37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0E7" w:rsidRDefault="009800E7"/>
    <w:sectPr w:rsidR="009800E7" w:rsidSect="00B00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EB1"/>
    <w:rsid w:val="00097B53"/>
    <w:rsid w:val="00127731"/>
    <w:rsid w:val="00430A72"/>
    <w:rsid w:val="004824C1"/>
    <w:rsid w:val="004B3733"/>
    <w:rsid w:val="004D2B11"/>
    <w:rsid w:val="004D4EB1"/>
    <w:rsid w:val="004E3732"/>
    <w:rsid w:val="00635879"/>
    <w:rsid w:val="007D7B84"/>
    <w:rsid w:val="00867AB5"/>
    <w:rsid w:val="009800E7"/>
    <w:rsid w:val="00B0093E"/>
    <w:rsid w:val="00D21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7D7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rsid w:val="007D7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2762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1143</cp:lastModifiedBy>
  <cp:revision>12</cp:revision>
  <dcterms:created xsi:type="dcterms:W3CDTF">2018-07-24T13:35:00Z</dcterms:created>
  <dcterms:modified xsi:type="dcterms:W3CDTF">2018-10-25T06:09:00Z</dcterms:modified>
</cp:coreProperties>
</file>